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6A1" w:rsidRPr="00782EB1" w:rsidRDefault="007A46A1" w:rsidP="007A46A1">
      <w:pPr>
        <w:spacing w:after="0" w:line="360" w:lineRule="auto"/>
        <w:jc w:val="both"/>
        <w:rPr>
          <w:rFonts w:ascii="Nirmala UI" w:hAnsi="Nirmala UI" w:cs="Nirmala UI"/>
          <w:sz w:val="24"/>
          <w:lang w:val="en-GB"/>
        </w:rPr>
      </w:pPr>
      <w:proofErr w:type="spellStart"/>
      <w:r w:rsidRPr="00782EB1">
        <w:rPr>
          <w:rFonts w:ascii="Nirmala UI" w:hAnsi="Nirmala UI" w:cs="Nirmala UI"/>
          <w:sz w:val="24"/>
          <w:lang w:val="en-GB"/>
        </w:rPr>
        <w:t>ಗೃಹ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ಜ್ಯೋತಿ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ಸಮೀಕ್ಷೆ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: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ಬೆಸ್ಕಾಂ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ಉಪ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ವಿಭಾಗ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ಕಚೇರಿಯಲ್ಲಿ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ದಾಖಲೆ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ಸಲ್ಲಿಕೆಗೆ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ಅವಕಾಶ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</w:p>
    <w:p w:rsidR="007A46A1" w:rsidRPr="00782EB1" w:rsidRDefault="007A46A1" w:rsidP="00782EB1">
      <w:pPr>
        <w:spacing w:after="0" w:line="240" w:lineRule="auto"/>
        <w:jc w:val="both"/>
        <w:rPr>
          <w:rFonts w:ascii="Nirmala UI" w:hAnsi="Nirmala UI" w:cs="Nirmala UI"/>
          <w:sz w:val="24"/>
          <w:lang w:val="en-GB"/>
        </w:rPr>
      </w:pPr>
    </w:p>
    <w:p w:rsidR="00544884" w:rsidRPr="00782EB1" w:rsidRDefault="00B541EC" w:rsidP="00782EB1">
      <w:pPr>
        <w:spacing w:after="0" w:line="240" w:lineRule="auto"/>
        <w:jc w:val="both"/>
        <w:rPr>
          <w:rFonts w:ascii="Nirmala UI" w:hAnsi="Nirmala UI" w:cs="Nirmala UI"/>
          <w:sz w:val="24"/>
          <w:lang w:val="en-GB"/>
        </w:rPr>
      </w:pPr>
      <w:proofErr w:type="spellStart"/>
      <w:r w:rsidRPr="00782EB1">
        <w:rPr>
          <w:rFonts w:ascii="Nirmala UI" w:hAnsi="Nirmala UI" w:cs="Nirmala UI"/>
          <w:sz w:val="24"/>
          <w:lang w:val="en-GB"/>
        </w:rPr>
        <w:t>ಬೆಂಗಳೂರು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: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ಬೆಸ್ಕಾಂ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ವ್ಯಾಪ್ತಿಯಲ್ಲಿ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ನಡೆಯುತ್ತಿರುವ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ಗೃಹ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ಜ್ಯೋತಿ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ಫಲಾನುಭವಿಗಳ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AF60F8" w:rsidRPr="00782EB1">
        <w:rPr>
          <w:rFonts w:ascii="Nirmala UI" w:hAnsi="Nirmala UI" w:cs="Nirmala UI"/>
          <w:sz w:val="24"/>
          <w:lang w:val="en-GB"/>
        </w:rPr>
        <w:t>ಮನೆ-ಮನೆ</w:t>
      </w:r>
      <w:proofErr w:type="spellEnd"/>
      <w:r w:rsidR="00AF60F8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ಸಮೀಕ್ಷೆ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ಸಂದರ್ಭದಲ್ಲಿ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ಮನೆಗೆ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ಬೀಗ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ಹಾಕಿರುವ</w:t>
      </w:r>
      <w:proofErr w:type="spellEnd"/>
      <w:r w:rsidR="00AF60F8" w:rsidRPr="00782EB1">
        <w:rPr>
          <w:rFonts w:ascii="Nirmala UI" w:hAnsi="Nirmala UI" w:cs="Nirmala UI"/>
          <w:sz w:val="24"/>
          <w:lang w:val="en-GB"/>
        </w:rPr>
        <w:t xml:space="preserve">,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ಮನೆ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ಖಾಲಿ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ಇರುವ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AF60F8" w:rsidRPr="00782EB1">
        <w:rPr>
          <w:rFonts w:ascii="Nirmala UI" w:hAnsi="Nirmala UI" w:cs="Nirmala UI"/>
          <w:sz w:val="24"/>
          <w:lang w:val="en-GB"/>
        </w:rPr>
        <w:t>ಹಾಗೂ</w:t>
      </w:r>
      <w:proofErr w:type="spellEnd"/>
      <w:r w:rsidR="00AF60F8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AF60F8" w:rsidRPr="00782EB1">
        <w:rPr>
          <w:rFonts w:ascii="Nirmala UI" w:hAnsi="Nirmala UI" w:cs="Nirmala UI"/>
          <w:sz w:val="24"/>
          <w:lang w:val="en-GB"/>
        </w:rPr>
        <w:t>ಸಮೀಕ್ಷೆಯಲ್ಲಿ</w:t>
      </w:r>
      <w:proofErr w:type="spellEnd"/>
      <w:r w:rsidR="00AF60F8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AF60F8" w:rsidRPr="00782EB1">
        <w:rPr>
          <w:rFonts w:ascii="Nirmala UI" w:hAnsi="Nirmala UI" w:cs="Nirmala UI"/>
          <w:sz w:val="24"/>
          <w:lang w:val="en-GB"/>
        </w:rPr>
        <w:t>ಪಾಲ್ಗೊಳ್ಳಲು</w:t>
      </w:r>
      <w:proofErr w:type="spellEnd"/>
      <w:r w:rsidR="00AF60F8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AF60F8" w:rsidRPr="00782EB1">
        <w:rPr>
          <w:rFonts w:ascii="Nirmala UI" w:hAnsi="Nirmala UI" w:cs="Nirmala UI"/>
          <w:sz w:val="24"/>
          <w:lang w:val="en-GB"/>
        </w:rPr>
        <w:t>ಸಾಧ್ಯವಾಗದ</w:t>
      </w:r>
      <w:proofErr w:type="spellEnd"/>
      <w:r w:rsidR="00AF60F8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ಗ್ರಾಹಕರು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ಈ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ತಿಂಗಳ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31ರೊಳಗೆ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ಹತ್ತಿರದ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ಬೆಸ್ಕಾಂ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ಕಚೇರಿಗೆ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ಖುದ್ದಾಗಿ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ತೆರಳಿ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ದಾಖಲೆ</w:t>
      </w:r>
      <w:r w:rsidR="00AF60F8" w:rsidRPr="00782EB1">
        <w:rPr>
          <w:rFonts w:ascii="Nirmala UI" w:hAnsi="Nirmala UI" w:cs="Nirmala UI"/>
          <w:sz w:val="24"/>
          <w:lang w:val="en-GB"/>
        </w:rPr>
        <w:t>ಗಳನ್ನು</w:t>
      </w:r>
      <w:proofErr w:type="spellEnd"/>
      <w:r w:rsidR="00AF60F8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AF60F8" w:rsidRPr="00782EB1">
        <w:rPr>
          <w:rFonts w:ascii="Nirmala UI" w:hAnsi="Nirmala UI" w:cs="Nirmala UI"/>
          <w:sz w:val="24"/>
          <w:lang w:val="en-GB"/>
        </w:rPr>
        <w:t>ಸಲ್ಲಿಸಲು</w:t>
      </w:r>
      <w:proofErr w:type="spellEnd"/>
      <w:r w:rsidR="00AF60F8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AF60F8" w:rsidRPr="00782EB1">
        <w:rPr>
          <w:rFonts w:ascii="Nirmala UI" w:hAnsi="Nirmala UI" w:cs="Nirmala UI"/>
          <w:sz w:val="24"/>
          <w:lang w:val="en-GB"/>
        </w:rPr>
        <w:t>ಸರ್ಕಾರ</w:t>
      </w:r>
      <w:proofErr w:type="spellEnd"/>
      <w:r w:rsidR="00AF60F8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AF60F8" w:rsidRPr="00782EB1">
        <w:rPr>
          <w:rFonts w:ascii="Nirmala UI" w:hAnsi="Nirmala UI" w:cs="Nirmala UI"/>
          <w:sz w:val="24"/>
          <w:lang w:val="en-GB"/>
        </w:rPr>
        <w:t>ಅವಕಾಶ</w:t>
      </w:r>
      <w:proofErr w:type="spellEnd"/>
      <w:r w:rsidR="00AF60F8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AF60F8" w:rsidRPr="00782EB1">
        <w:rPr>
          <w:rFonts w:ascii="Nirmala UI" w:hAnsi="Nirmala UI" w:cs="Nirmala UI"/>
          <w:sz w:val="24"/>
          <w:lang w:val="en-GB"/>
        </w:rPr>
        <w:t>ಕಲ್ಪಿಸಿದೆ</w:t>
      </w:r>
      <w:proofErr w:type="spellEnd"/>
      <w:r w:rsidR="00AF60F8" w:rsidRPr="00782EB1">
        <w:rPr>
          <w:rFonts w:ascii="Nirmala UI" w:hAnsi="Nirmala UI" w:cs="Nirmala UI"/>
          <w:sz w:val="24"/>
          <w:lang w:val="en-GB"/>
        </w:rPr>
        <w:t xml:space="preserve">. </w:t>
      </w:r>
    </w:p>
    <w:p w:rsidR="00344B85" w:rsidRDefault="007A46A1" w:rsidP="00782EB1">
      <w:pPr>
        <w:spacing w:after="0" w:line="240" w:lineRule="auto"/>
        <w:jc w:val="both"/>
        <w:rPr>
          <w:rFonts w:ascii="Nirmala UI" w:hAnsi="Nirmala UI" w:cs="Nirmala UI"/>
          <w:sz w:val="24"/>
          <w:lang w:val="en-GB"/>
        </w:rPr>
      </w:pPr>
      <w:proofErr w:type="spellStart"/>
      <w:r w:rsidRPr="00782EB1">
        <w:rPr>
          <w:rFonts w:ascii="Nirmala UI" w:hAnsi="Nirmala UI" w:cs="Nirmala UI"/>
          <w:sz w:val="24"/>
          <w:lang w:val="en-GB"/>
        </w:rPr>
        <w:t>ಬೆಸ್ಕಾಂನ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8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ಜಿಲ್ಲೆಗಳ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ವ್ಯಾಪ್ತಿಯಲ್ಲಿ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ಭಾಗ್ಯ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ಜ್ಯೋತಿ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,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ಕುಟೀರ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ಜ್ಯೋತಿ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ಹಾಗೂ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ಅಮೃತ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ಜ್ಯೋತಿ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ಯೋಜನೆಯ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ಗ್ರಾಹಕರು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ಸೇರಿದಂತೆ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ಒಟ್ಟು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7429773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ಲಕ್ಷ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ಗ್ರಾಹಕರು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ಗೃಹ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ಜ್ಯೋತ</w:t>
      </w:r>
      <w:proofErr w:type="gramStart"/>
      <w:r w:rsidRPr="00782EB1">
        <w:rPr>
          <w:rFonts w:ascii="Nirmala UI" w:hAnsi="Nirmala UI" w:cs="Nirmala UI"/>
          <w:sz w:val="24"/>
          <w:lang w:val="en-GB"/>
        </w:rPr>
        <w:t>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ಫಲ</w:t>
      </w:r>
      <w:proofErr w:type="gramEnd"/>
      <w:r w:rsidRPr="00782EB1">
        <w:rPr>
          <w:rFonts w:ascii="Nirmala UI" w:hAnsi="Nirmala UI" w:cs="Nirmala UI"/>
          <w:sz w:val="24"/>
          <w:lang w:val="en-GB"/>
        </w:rPr>
        <w:t>ಾನುಭವಿಗಳಿದ್ದು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, ಈ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ಪೈಕಿ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7240489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ಲಕ್ಷ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ಗ್ರಾಹಕರ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ಸಮೀಕ್ಷೆ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(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ಶೇ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. 97.45)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ಅಕ್ಟೋಬರ್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‌ 14ಕ್ಕೆ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ಪೂರ್ಣಗೊಂಡಿದೆ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. </w:t>
      </w:r>
    </w:p>
    <w:p w:rsidR="007A46A1" w:rsidRDefault="007A46A1" w:rsidP="00782EB1">
      <w:pPr>
        <w:spacing w:after="0" w:line="240" w:lineRule="auto"/>
        <w:jc w:val="both"/>
        <w:rPr>
          <w:rFonts w:ascii="Nirmala UI" w:hAnsi="Nirmala UI" w:cs="Nirmala UI"/>
          <w:sz w:val="24"/>
          <w:lang w:val="en-GB"/>
        </w:rPr>
      </w:pPr>
      <w:r w:rsidRPr="00782EB1">
        <w:rPr>
          <w:rFonts w:ascii="Nirmala UI" w:hAnsi="Nirmala UI" w:cs="Nirmala UI"/>
          <w:sz w:val="24"/>
          <w:lang w:val="en-GB"/>
        </w:rPr>
        <w:t xml:space="preserve">ಈ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ಅಂಕಿ-ಅಂಶಗಳಲ್ಲ</w:t>
      </w:r>
      <w:proofErr w:type="gramStart"/>
      <w:r w:rsidRPr="00782EB1">
        <w:rPr>
          <w:rFonts w:ascii="Nirmala UI" w:hAnsi="Nirmala UI" w:cs="Nirmala UI"/>
          <w:sz w:val="24"/>
          <w:lang w:val="en-GB"/>
        </w:rPr>
        <w:t>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ಸಮ</w:t>
      </w:r>
      <w:proofErr w:type="gramEnd"/>
      <w:r w:rsidRPr="00782EB1">
        <w:rPr>
          <w:rFonts w:ascii="Nirmala UI" w:hAnsi="Nirmala UI" w:cs="Nirmala UI"/>
          <w:sz w:val="24"/>
          <w:lang w:val="en-GB"/>
        </w:rPr>
        <w:t>ೀಕ್ಷೆ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ಸಂದರ್ಭದಲ್ಲಿ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ಲಭ್ಯವಿಲ್ಲದ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(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ಬೀಗ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ಹಾಕಿರುವ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ಮನೆಗಳು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,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ಖಾಲಿ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ಮನೆಗಳು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)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ಸುಮಾರು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16.37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ಲಕ್ಷ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ಗ್ರಾಹಕರು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ಕೂಡ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ಸೇರಿದ್ದಾರೆ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. ಈ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ವರ್</w:t>
      </w:r>
      <w:proofErr w:type="gramStart"/>
      <w:r w:rsidRPr="00782EB1">
        <w:rPr>
          <w:rFonts w:ascii="Nirmala UI" w:hAnsi="Nirmala UI" w:cs="Nirmala UI"/>
          <w:sz w:val="24"/>
          <w:lang w:val="en-GB"/>
        </w:rPr>
        <w:t>ಗದ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ಗ</w:t>
      </w:r>
      <w:proofErr w:type="gramEnd"/>
      <w:r w:rsidRPr="00782EB1">
        <w:rPr>
          <w:rFonts w:ascii="Nirmala UI" w:hAnsi="Nirmala UI" w:cs="Nirmala UI"/>
          <w:sz w:val="24"/>
          <w:lang w:val="en-GB"/>
        </w:rPr>
        <w:t>್ರಾಹಕರಿಗೆ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ಸಮೀಕ್ಷೆಯಲ್ಲಿ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ಪಾಲ್ಗೊಳ್ಳಲು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ಕೊನೆಯ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ಅವಕಾಶ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ಕಲ್ಪಿಸಲು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ಅವಕಾಶ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ನೀಡಬೇಕೆಂದು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ಬೆಸ್ಕಾಂ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ರಾಜ್ಯ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ಸರ್ಕಾರಕ್ಕೆ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ವಿನಂತಿಸಿತ್ತು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. </w:t>
      </w:r>
    </w:p>
    <w:p w:rsidR="0078507D" w:rsidRDefault="00110BF7" w:rsidP="00110BF7">
      <w:pPr>
        <w:spacing w:after="0" w:line="240" w:lineRule="auto"/>
        <w:jc w:val="both"/>
        <w:rPr>
          <w:rFonts w:ascii="Nirmala UI" w:hAnsi="Nirmala UI" w:cs="Nirmala UI"/>
          <w:sz w:val="24"/>
          <w:lang w:val="en-GB"/>
        </w:rPr>
      </w:pPr>
      <w:proofErr w:type="spellStart"/>
      <w:r w:rsidRPr="00782EB1">
        <w:rPr>
          <w:rFonts w:ascii="Nirmala UI" w:hAnsi="Nirmala UI" w:cs="Nirmala UI"/>
          <w:sz w:val="24"/>
          <w:lang w:val="en-GB"/>
        </w:rPr>
        <w:t>ಗೃಹ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ಜ್ಯೋತಿ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ಸಮೀಕ್ಷೆ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ಅವಧಿಯನ್ನು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ಅಕ್ಟೋಬರ್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‌ 31ರವರೆಗೆ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ವಿಸ್ತರಿಸಿ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ರಾಜ್ಯ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ಸರ್ಕಾರ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ಈಗಾಗಲೇ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ಆದೇಶ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ಹೊರಡಿಸಿದೆ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.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ಸಮೀಕ್ಷೆ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ಸಂದರ್ಭದಲ್ಲಿ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ಬೆಸ್ಕಾಂ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ವ್ಯಾಪ್ತಿಯಲ್ಲಿ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16.09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ಲಕ್ಷ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ಮನೆಗೆ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ಬೀಗ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ಹಾಕಿರುವ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ಮನೆಗಳು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ಹಾಗೂ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28519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ಖಾಲಿ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ಇರುವ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ಮನೆಗಳನ್ನು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Pr="00782EB1">
        <w:rPr>
          <w:rFonts w:ascii="Nirmala UI" w:hAnsi="Nirmala UI" w:cs="Nirmala UI"/>
          <w:sz w:val="24"/>
          <w:lang w:val="en-GB"/>
        </w:rPr>
        <w:t>ಗುರುತಿಸಲಾಗಿದ್ದು</w:t>
      </w:r>
      <w:proofErr w:type="spellEnd"/>
      <w:r w:rsidRPr="00782EB1">
        <w:rPr>
          <w:rFonts w:ascii="Nirmala UI" w:hAnsi="Nirmala UI" w:cs="Nirmala UI"/>
          <w:sz w:val="24"/>
          <w:lang w:val="en-GB"/>
        </w:rPr>
        <w:t>,</w:t>
      </w:r>
    </w:p>
    <w:p w:rsidR="00110BF7" w:rsidRPr="00782EB1" w:rsidRDefault="0078507D" w:rsidP="00110BF7">
      <w:pPr>
        <w:spacing w:after="0" w:line="240" w:lineRule="auto"/>
        <w:jc w:val="both"/>
        <w:rPr>
          <w:rFonts w:ascii="Nirmala UI" w:hAnsi="Nirmala UI" w:cs="Nirmala UI"/>
          <w:sz w:val="24"/>
          <w:lang w:val="en-GB"/>
        </w:rPr>
      </w:pPr>
      <w:r>
        <w:rPr>
          <w:rFonts w:ascii="Nirmala UI" w:hAnsi="Nirmala UI" w:cs="Nirmala UI"/>
          <w:sz w:val="24"/>
          <w:lang w:val="en-GB"/>
        </w:rPr>
        <w:t xml:space="preserve">ಈ </w:t>
      </w:r>
      <w:proofErr w:type="spellStart"/>
      <w:r w:rsidR="00110BF7" w:rsidRPr="00782EB1">
        <w:rPr>
          <w:rFonts w:ascii="Nirmala UI" w:hAnsi="Nirmala UI" w:cs="Nirmala UI"/>
          <w:sz w:val="24"/>
          <w:lang w:val="en-GB"/>
        </w:rPr>
        <w:t>ಗ್ರಾಹಕರಿಗೆ</w:t>
      </w:r>
      <w:proofErr w:type="spellEnd"/>
      <w:r w:rsidR="00110BF7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110BF7" w:rsidRPr="00782EB1">
        <w:rPr>
          <w:rFonts w:ascii="Nirmala UI" w:hAnsi="Nirmala UI" w:cs="Nirmala UI"/>
          <w:sz w:val="24"/>
          <w:lang w:val="en-GB"/>
        </w:rPr>
        <w:t>ಒಂದು</w:t>
      </w:r>
      <w:proofErr w:type="spellEnd"/>
      <w:r w:rsidR="00110BF7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110BF7" w:rsidRPr="00782EB1">
        <w:rPr>
          <w:rFonts w:ascii="Nirmala UI" w:hAnsi="Nirmala UI" w:cs="Nirmala UI"/>
          <w:sz w:val="24"/>
          <w:lang w:val="en-GB"/>
        </w:rPr>
        <w:t>ಬಾರಿ</w:t>
      </w:r>
      <w:proofErr w:type="spellEnd"/>
      <w:r w:rsidR="00110BF7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110BF7" w:rsidRPr="00782EB1">
        <w:rPr>
          <w:rFonts w:ascii="Nirmala UI" w:hAnsi="Nirmala UI" w:cs="Nirmala UI"/>
          <w:sz w:val="24"/>
          <w:lang w:val="en-GB"/>
        </w:rPr>
        <w:t>ಅವಕಾಶ</w:t>
      </w:r>
      <w:proofErr w:type="spellEnd"/>
      <w:r w:rsidR="00110BF7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110BF7" w:rsidRPr="00782EB1">
        <w:rPr>
          <w:rFonts w:ascii="Nirmala UI" w:hAnsi="Nirmala UI" w:cs="Nirmala UI"/>
          <w:sz w:val="24"/>
          <w:lang w:val="en-GB"/>
        </w:rPr>
        <w:t>ಕಲ್ಪಿಸುವ</w:t>
      </w:r>
      <w:proofErr w:type="spellEnd"/>
      <w:r w:rsidR="00110BF7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110BF7" w:rsidRPr="00782EB1">
        <w:rPr>
          <w:rFonts w:ascii="Nirmala UI" w:hAnsi="Nirmala UI" w:cs="Nirmala UI"/>
          <w:sz w:val="24"/>
          <w:lang w:val="en-GB"/>
        </w:rPr>
        <w:t>ಸಲುವಾಗಿ</w:t>
      </w:r>
      <w:proofErr w:type="spellEnd"/>
      <w:r w:rsidR="00110BF7" w:rsidRPr="00782EB1">
        <w:rPr>
          <w:rFonts w:ascii="Nirmala UI" w:hAnsi="Nirmala UI" w:cs="Nirmala UI"/>
          <w:sz w:val="24"/>
          <w:lang w:val="en-GB"/>
        </w:rPr>
        <w:t xml:space="preserve"> ಈ </w:t>
      </w:r>
      <w:proofErr w:type="spellStart"/>
      <w:r w:rsidR="00110BF7" w:rsidRPr="00782EB1">
        <w:rPr>
          <w:rFonts w:ascii="Nirmala UI" w:hAnsi="Nirmala UI" w:cs="Nirmala UI"/>
          <w:sz w:val="24"/>
          <w:lang w:val="en-GB"/>
        </w:rPr>
        <w:t>ತಿಂಗಳ</w:t>
      </w:r>
      <w:proofErr w:type="spellEnd"/>
      <w:r w:rsidR="00110BF7" w:rsidRPr="00782EB1">
        <w:rPr>
          <w:rFonts w:ascii="Nirmala UI" w:hAnsi="Nirmala UI" w:cs="Nirmala UI"/>
          <w:sz w:val="24"/>
          <w:lang w:val="en-GB"/>
        </w:rPr>
        <w:t xml:space="preserve"> 31ರೊಳಗೆ </w:t>
      </w:r>
      <w:proofErr w:type="spellStart"/>
      <w:r w:rsidR="00110BF7" w:rsidRPr="00782EB1">
        <w:rPr>
          <w:rFonts w:ascii="Nirmala UI" w:hAnsi="Nirmala UI" w:cs="Nirmala UI"/>
          <w:sz w:val="24"/>
          <w:lang w:val="en-GB"/>
        </w:rPr>
        <w:t>ಖುದ್ದು</w:t>
      </w:r>
      <w:proofErr w:type="spellEnd"/>
      <w:r w:rsidR="00110BF7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110BF7" w:rsidRPr="00782EB1">
        <w:rPr>
          <w:rFonts w:ascii="Nirmala UI" w:hAnsi="Nirmala UI" w:cs="Nirmala UI"/>
          <w:sz w:val="24"/>
          <w:lang w:val="en-GB"/>
        </w:rPr>
        <w:t>ಬೆಸ್ಕಾಂ</w:t>
      </w:r>
      <w:proofErr w:type="spellEnd"/>
      <w:r w:rsidR="00110BF7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110BF7" w:rsidRPr="00782EB1">
        <w:rPr>
          <w:rFonts w:ascii="Nirmala UI" w:hAnsi="Nirmala UI" w:cs="Nirmala UI"/>
          <w:sz w:val="24"/>
          <w:lang w:val="en-GB"/>
        </w:rPr>
        <w:t>ಉಪ</w:t>
      </w:r>
      <w:proofErr w:type="spellEnd"/>
      <w:r w:rsidR="00110BF7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110BF7" w:rsidRPr="00782EB1">
        <w:rPr>
          <w:rFonts w:ascii="Nirmala UI" w:hAnsi="Nirmala UI" w:cs="Nirmala UI"/>
          <w:sz w:val="24"/>
          <w:lang w:val="en-GB"/>
        </w:rPr>
        <w:t>ವಿಭಾಗ</w:t>
      </w:r>
      <w:proofErr w:type="spellEnd"/>
      <w:r w:rsidR="00110BF7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110BF7" w:rsidRPr="00782EB1">
        <w:rPr>
          <w:rFonts w:ascii="Nirmala UI" w:hAnsi="Nirmala UI" w:cs="Nirmala UI"/>
          <w:sz w:val="24"/>
          <w:lang w:val="en-GB"/>
        </w:rPr>
        <w:t>ಕಚೇರಿಗೆ</w:t>
      </w:r>
      <w:proofErr w:type="spellEnd"/>
      <w:r w:rsidR="00110BF7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110BF7" w:rsidRPr="00782EB1">
        <w:rPr>
          <w:rFonts w:ascii="Nirmala UI" w:hAnsi="Nirmala UI" w:cs="Nirmala UI"/>
          <w:sz w:val="24"/>
          <w:lang w:val="en-GB"/>
        </w:rPr>
        <w:t>ಬಂದು</w:t>
      </w:r>
      <w:proofErr w:type="spellEnd"/>
      <w:r w:rsidR="00110BF7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110BF7" w:rsidRPr="00782EB1">
        <w:rPr>
          <w:rFonts w:ascii="Nirmala UI" w:hAnsi="Nirmala UI" w:cs="Nirmala UI"/>
          <w:sz w:val="24"/>
          <w:lang w:val="en-GB"/>
        </w:rPr>
        <w:t>ದಾಖಲೆ</w:t>
      </w:r>
      <w:proofErr w:type="spellEnd"/>
      <w:r w:rsidR="00110BF7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110BF7" w:rsidRPr="00782EB1">
        <w:rPr>
          <w:rFonts w:ascii="Nirmala UI" w:hAnsi="Nirmala UI" w:cs="Nirmala UI"/>
          <w:sz w:val="24"/>
          <w:lang w:val="en-GB"/>
        </w:rPr>
        <w:t>ಸಲ್ಲಿಸಲು</w:t>
      </w:r>
      <w:proofErr w:type="spellEnd"/>
      <w:r w:rsidR="00110BF7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>
        <w:rPr>
          <w:rFonts w:ascii="Nirmala UI" w:hAnsi="Nirmala UI" w:cs="Nirmala UI"/>
          <w:sz w:val="24"/>
          <w:lang w:val="en-GB"/>
        </w:rPr>
        <w:t>ವಿನಂತಿಸಲಾಗಿದ್ದು</w:t>
      </w:r>
      <w:proofErr w:type="spellEnd"/>
      <w:r>
        <w:rPr>
          <w:rFonts w:ascii="Nirmala UI" w:hAnsi="Nirmala UI" w:cs="Nirmala UI"/>
          <w:sz w:val="24"/>
          <w:lang w:val="en-GB"/>
        </w:rPr>
        <w:t xml:space="preserve">, </w:t>
      </w:r>
      <w:proofErr w:type="spellStart"/>
      <w:r>
        <w:rPr>
          <w:rFonts w:ascii="Nirmala UI" w:hAnsi="Nirmala UI" w:cs="Nirmala UI"/>
          <w:sz w:val="24"/>
          <w:lang w:val="en-GB"/>
        </w:rPr>
        <w:t>ದಾಖಲೆಗಳ</w:t>
      </w:r>
      <w:proofErr w:type="spellEnd"/>
      <w:r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>
        <w:rPr>
          <w:rFonts w:ascii="Nirmala UI" w:hAnsi="Nirmala UI" w:cs="Nirmala UI"/>
          <w:sz w:val="24"/>
          <w:lang w:val="en-GB"/>
        </w:rPr>
        <w:t>ಪರಿಶೀಲನೆಗೆ</w:t>
      </w:r>
      <w:proofErr w:type="spellEnd"/>
      <w:r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>
        <w:rPr>
          <w:rFonts w:ascii="Nirmala UI" w:hAnsi="Nirmala UI" w:cs="Nirmala UI"/>
          <w:sz w:val="24"/>
          <w:lang w:val="en-GB"/>
        </w:rPr>
        <w:t>ಇದು</w:t>
      </w:r>
      <w:proofErr w:type="spellEnd"/>
      <w:r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>
        <w:rPr>
          <w:rFonts w:ascii="Nirmala UI" w:hAnsi="Nirmala UI" w:cs="Nirmala UI"/>
          <w:sz w:val="24"/>
          <w:lang w:val="en-GB"/>
        </w:rPr>
        <w:t>ಕೊನೆಯ</w:t>
      </w:r>
      <w:proofErr w:type="spellEnd"/>
      <w:r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>
        <w:rPr>
          <w:rFonts w:ascii="Nirmala UI" w:hAnsi="Nirmala UI" w:cs="Nirmala UI"/>
          <w:sz w:val="24"/>
          <w:lang w:val="en-GB"/>
        </w:rPr>
        <w:t>ಅವಕಾಶವಾಗಿದೆ</w:t>
      </w:r>
      <w:proofErr w:type="spellEnd"/>
      <w:r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>
        <w:rPr>
          <w:rFonts w:ascii="Nirmala UI" w:hAnsi="Nirmala UI" w:cs="Nirmala UI"/>
          <w:sz w:val="24"/>
          <w:lang w:val="en-GB"/>
        </w:rPr>
        <w:t>ಎಂದು</w:t>
      </w:r>
      <w:proofErr w:type="spellEnd"/>
      <w:r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110BF7" w:rsidRPr="00782EB1">
        <w:rPr>
          <w:rFonts w:ascii="Nirmala UI" w:hAnsi="Nirmala UI" w:cs="Nirmala UI"/>
          <w:sz w:val="24"/>
          <w:lang w:val="en-GB"/>
        </w:rPr>
        <w:t>ಬೆಸ್ಕಾಂ</w:t>
      </w:r>
      <w:proofErr w:type="spellEnd"/>
      <w:r w:rsidR="00110BF7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110BF7" w:rsidRPr="00782EB1">
        <w:rPr>
          <w:rFonts w:ascii="Nirmala UI" w:hAnsi="Nirmala UI" w:cs="Nirmala UI"/>
          <w:sz w:val="24"/>
          <w:lang w:val="en-GB"/>
        </w:rPr>
        <w:t>ಪ್ರಕಟಣೆ</w:t>
      </w:r>
      <w:proofErr w:type="spellEnd"/>
      <w:r w:rsidR="00110BF7" w:rsidRPr="00782EB1">
        <w:rPr>
          <w:rFonts w:ascii="Nirmala UI" w:hAnsi="Nirmala UI" w:cs="Nirmala UI"/>
          <w:sz w:val="24"/>
          <w:lang w:val="en-GB"/>
        </w:rPr>
        <w:t xml:space="preserve"> </w:t>
      </w:r>
      <w:proofErr w:type="spellStart"/>
      <w:r w:rsidR="00110BF7" w:rsidRPr="00782EB1">
        <w:rPr>
          <w:rFonts w:ascii="Nirmala UI" w:hAnsi="Nirmala UI" w:cs="Nirmala UI"/>
          <w:sz w:val="24"/>
          <w:lang w:val="en-GB"/>
        </w:rPr>
        <w:t>ತಿಳಿಸಿದೆ</w:t>
      </w:r>
      <w:proofErr w:type="spellEnd"/>
      <w:r w:rsidR="00110BF7" w:rsidRPr="00782EB1">
        <w:rPr>
          <w:rFonts w:ascii="Nirmala UI" w:hAnsi="Nirmala UI" w:cs="Nirmala UI"/>
          <w:sz w:val="24"/>
          <w:lang w:val="en-GB"/>
        </w:rPr>
        <w:t xml:space="preserve">. </w:t>
      </w:r>
    </w:p>
    <w:p w:rsidR="00110BF7" w:rsidRDefault="00110BF7" w:rsidP="00782EB1">
      <w:pPr>
        <w:spacing w:after="0" w:line="240" w:lineRule="auto"/>
        <w:jc w:val="both"/>
        <w:rPr>
          <w:rFonts w:ascii="Nirmala UI" w:hAnsi="Nirmala UI" w:cs="Nirmala UI"/>
          <w:sz w:val="24"/>
          <w:lang w:val="en-GB"/>
        </w:rPr>
      </w:pPr>
    </w:p>
    <w:p w:rsidR="00782EB1" w:rsidRPr="00B5453A" w:rsidRDefault="00782EB1" w:rsidP="00782EB1">
      <w:pPr>
        <w:spacing w:after="0" w:line="240" w:lineRule="auto"/>
        <w:jc w:val="both"/>
        <w:rPr>
          <w:rFonts w:ascii="Times New Roman" w:hAnsi="Times New Roman" w:cs="Times New Roman"/>
          <w:sz w:val="28"/>
          <w:lang w:val="en-GB"/>
        </w:rPr>
      </w:pPr>
      <w:proofErr w:type="spellStart"/>
      <w:r w:rsidRPr="00B5453A">
        <w:rPr>
          <w:rFonts w:ascii="Times New Roman" w:hAnsi="Times New Roman" w:cs="Times New Roman"/>
          <w:sz w:val="28"/>
          <w:lang w:val="en-GB"/>
        </w:rPr>
        <w:t>Gruha</w:t>
      </w:r>
      <w:proofErr w:type="spellEnd"/>
      <w:r w:rsidRPr="00B5453A">
        <w:rPr>
          <w:rFonts w:ascii="Times New Roman" w:hAnsi="Times New Roman" w:cs="Times New Roman"/>
          <w:sz w:val="28"/>
          <w:lang w:val="en-GB"/>
        </w:rPr>
        <w:t xml:space="preserve"> </w:t>
      </w:r>
      <w:proofErr w:type="spellStart"/>
      <w:proofErr w:type="gramStart"/>
      <w:r w:rsidRPr="00B5453A">
        <w:rPr>
          <w:rFonts w:ascii="Times New Roman" w:hAnsi="Times New Roman" w:cs="Times New Roman"/>
          <w:sz w:val="28"/>
          <w:lang w:val="en-GB"/>
        </w:rPr>
        <w:t>Jyothi</w:t>
      </w:r>
      <w:proofErr w:type="spellEnd"/>
      <w:r w:rsidRPr="00B5453A">
        <w:rPr>
          <w:rFonts w:ascii="Times New Roman" w:hAnsi="Times New Roman" w:cs="Times New Roman"/>
          <w:sz w:val="28"/>
          <w:lang w:val="en-GB"/>
        </w:rPr>
        <w:t xml:space="preserve"> :</w:t>
      </w:r>
      <w:proofErr w:type="gramEnd"/>
      <w:r w:rsidRPr="00B5453A">
        <w:rPr>
          <w:rFonts w:ascii="Times New Roman" w:hAnsi="Times New Roman" w:cs="Times New Roman"/>
          <w:sz w:val="28"/>
          <w:lang w:val="en-GB"/>
        </w:rPr>
        <w:t xml:space="preserve"> BESCOM allows document submission at Sub-Division Offices</w:t>
      </w:r>
    </w:p>
    <w:p w:rsidR="00782EB1" w:rsidRPr="00782EB1" w:rsidRDefault="00782EB1" w:rsidP="00782EB1">
      <w:pPr>
        <w:spacing w:after="0" w:line="240" w:lineRule="auto"/>
        <w:jc w:val="both"/>
        <w:rPr>
          <w:rFonts w:ascii="Times New Roman" w:hAnsi="Times New Roman" w:cs="Times New Roman"/>
          <w:sz w:val="28"/>
          <w:lang w:val="en-GB"/>
        </w:rPr>
      </w:pPr>
    </w:p>
    <w:p w:rsidR="00782EB1" w:rsidRPr="00782EB1" w:rsidRDefault="00782EB1" w:rsidP="00782EB1">
      <w:pPr>
        <w:spacing w:after="0" w:line="240" w:lineRule="auto"/>
        <w:jc w:val="both"/>
        <w:rPr>
          <w:rFonts w:ascii="Times New Roman" w:hAnsi="Times New Roman" w:cs="Times New Roman"/>
          <w:sz w:val="28"/>
          <w:lang w:val="en-GB"/>
        </w:rPr>
      </w:pPr>
      <w:r w:rsidRPr="00782EB1">
        <w:rPr>
          <w:rFonts w:ascii="Times New Roman" w:hAnsi="Times New Roman" w:cs="Times New Roman"/>
          <w:sz w:val="28"/>
          <w:lang w:val="en-GB"/>
        </w:rPr>
        <w:t xml:space="preserve">Bengaluru: </w:t>
      </w:r>
      <w:proofErr w:type="spellStart"/>
      <w:r w:rsidR="00344B85" w:rsidRPr="00782EB1">
        <w:rPr>
          <w:rFonts w:ascii="Times New Roman" w:hAnsi="Times New Roman" w:cs="Times New Roman"/>
          <w:sz w:val="28"/>
          <w:lang w:val="en-GB"/>
        </w:rPr>
        <w:t>Gruha</w:t>
      </w:r>
      <w:proofErr w:type="spellEnd"/>
      <w:r w:rsidR="00344B85" w:rsidRPr="00782EB1">
        <w:rPr>
          <w:rFonts w:ascii="Times New Roman" w:hAnsi="Times New Roman" w:cs="Times New Roman"/>
          <w:sz w:val="28"/>
          <w:lang w:val="en-GB"/>
        </w:rPr>
        <w:t xml:space="preserve"> </w:t>
      </w:r>
      <w:proofErr w:type="spellStart"/>
      <w:r w:rsidR="00344B85" w:rsidRPr="00782EB1">
        <w:rPr>
          <w:rFonts w:ascii="Times New Roman" w:hAnsi="Times New Roman" w:cs="Times New Roman"/>
          <w:sz w:val="28"/>
          <w:lang w:val="en-GB"/>
        </w:rPr>
        <w:t>Jyothi</w:t>
      </w:r>
      <w:proofErr w:type="spellEnd"/>
      <w:r w:rsidR="00344B85" w:rsidRPr="00782EB1">
        <w:rPr>
          <w:rFonts w:ascii="Times New Roman" w:hAnsi="Times New Roman" w:cs="Times New Roman"/>
          <w:sz w:val="28"/>
          <w:lang w:val="en-GB"/>
        </w:rPr>
        <w:t xml:space="preserve"> </w:t>
      </w:r>
      <w:r w:rsidRPr="00782EB1">
        <w:rPr>
          <w:rFonts w:ascii="Times New Roman" w:hAnsi="Times New Roman" w:cs="Times New Roman"/>
          <w:sz w:val="28"/>
          <w:lang w:val="en-GB"/>
        </w:rPr>
        <w:t xml:space="preserve">Consumers under the BESCOM jurisdiction who were unable to participate in the ongoing </w:t>
      </w:r>
      <w:proofErr w:type="spellStart"/>
      <w:r w:rsidRPr="00782EB1">
        <w:rPr>
          <w:rFonts w:ascii="Times New Roman" w:hAnsi="Times New Roman" w:cs="Times New Roman"/>
          <w:sz w:val="28"/>
          <w:lang w:val="en-GB"/>
        </w:rPr>
        <w:t>Gruha</w:t>
      </w:r>
      <w:proofErr w:type="spellEnd"/>
      <w:r w:rsidRPr="00782EB1">
        <w:rPr>
          <w:rFonts w:ascii="Times New Roman" w:hAnsi="Times New Roman" w:cs="Times New Roman"/>
          <w:sz w:val="28"/>
          <w:lang w:val="en-GB"/>
        </w:rPr>
        <w:t xml:space="preserve"> </w:t>
      </w:r>
      <w:proofErr w:type="spellStart"/>
      <w:r w:rsidRPr="00782EB1">
        <w:rPr>
          <w:rFonts w:ascii="Times New Roman" w:hAnsi="Times New Roman" w:cs="Times New Roman"/>
          <w:sz w:val="28"/>
          <w:lang w:val="en-GB"/>
        </w:rPr>
        <w:t>Jyothi</w:t>
      </w:r>
      <w:proofErr w:type="spellEnd"/>
      <w:r w:rsidRPr="00782EB1">
        <w:rPr>
          <w:rFonts w:ascii="Times New Roman" w:hAnsi="Times New Roman" w:cs="Times New Roman"/>
          <w:sz w:val="28"/>
          <w:lang w:val="en-GB"/>
        </w:rPr>
        <w:t xml:space="preserve"> door-to-door survey—including those whose houses were locked or vacant—can now visit their nearest BESCOM sub-division office to submit their documents in person by October 31.</w:t>
      </w:r>
    </w:p>
    <w:p w:rsidR="009548C8" w:rsidRDefault="00782EB1" w:rsidP="009548C8">
      <w:pPr>
        <w:spacing w:after="0" w:line="240" w:lineRule="auto"/>
        <w:jc w:val="both"/>
        <w:rPr>
          <w:rFonts w:ascii="Times New Roman" w:hAnsi="Times New Roman" w:cs="Times New Roman"/>
          <w:sz w:val="28"/>
          <w:lang w:val="en-GB"/>
        </w:rPr>
      </w:pPr>
      <w:r w:rsidRPr="00782EB1">
        <w:rPr>
          <w:rFonts w:ascii="Times New Roman" w:hAnsi="Times New Roman" w:cs="Times New Roman"/>
          <w:sz w:val="28"/>
          <w:lang w:val="en-GB"/>
        </w:rPr>
        <w:t>Across the eight districts under BESCOM's jurisdiction, there are a total of 74</w:t>
      </w:r>
      <w:proofErr w:type="gramStart"/>
      <w:r w:rsidRPr="00782EB1">
        <w:rPr>
          <w:rFonts w:ascii="Times New Roman" w:hAnsi="Times New Roman" w:cs="Times New Roman"/>
          <w:sz w:val="28"/>
          <w:lang w:val="en-GB"/>
        </w:rPr>
        <w:t>,29,773</w:t>
      </w:r>
      <w:proofErr w:type="gramEnd"/>
      <w:r w:rsidRPr="00782EB1">
        <w:rPr>
          <w:rFonts w:ascii="Times New Roman" w:hAnsi="Times New Roman" w:cs="Times New Roman"/>
          <w:sz w:val="28"/>
          <w:lang w:val="en-GB"/>
        </w:rPr>
        <w:t xml:space="preserve"> </w:t>
      </w:r>
      <w:proofErr w:type="spellStart"/>
      <w:r w:rsidRPr="00782EB1">
        <w:rPr>
          <w:rFonts w:ascii="Times New Roman" w:hAnsi="Times New Roman" w:cs="Times New Roman"/>
          <w:sz w:val="28"/>
          <w:lang w:val="en-GB"/>
        </w:rPr>
        <w:t>Gruha</w:t>
      </w:r>
      <w:proofErr w:type="spellEnd"/>
      <w:r w:rsidRPr="00782EB1">
        <w:rPr>
          <w:rFonts w:ascii="Times New Roman" w:hAnsi="Times New Roman" w:cs="Times New Roman"/>
          <w:sz w:val="28"/>
          <w:lang w:val="en-GB"/>
        </w:rPr>
        <w:t xml:space="preserve"> </w:t>
      </w:r>
      <w:proofErr w:type="spellStart"/>
      <w:r w:rsidRPr="00782EB1">
        <w:rPr>
          <w:rFonts w:ascii="Times New Roman" w:hAnsi="Times New Roman" w:cs="Times New Roman"/>
          <w:sz w:val="28"/>
          <w:lang w:val="en-GB"/>
        </w:rPr>
        <w:t>Jyothi</w:t>
      </w:r>
      <w:proofErr w:type="spellEnd"/>
      <w:r w:rsidRPr="00782EB1">
        <w:rPr>
          <w:rFonts w:ascii="Times New Roman" w:hAnsi="Times New Roman" w:cs="Times New Roman"/>
          <w:sz w:val="28"/>
          <w:lang w:val="en-GB"/>
        </w:rPr>
        <w:t xml:space="preserve"> beneficiaries (including consumers under the </w:t>
      </w:r>
      <w:proofErr w:type="spellStart"/>
      <w:r w:rsidRPr="00782EB1">
        <w:rPr>
          <w:rFonts w:ascii="Times New Roman" w:hAnsi="Times New Roman" w:cs="Times New Roman"/>
          <w:sz w:val="28"/>
          <w:lang w:val="en-GB"/>
        </w:rPr>
        <w:t>Bhagya</w:t>
      </w:r>
      <w:proofErr w:type="spellEnd"/>
      <w:r w:rsidRPr="00782EB1">
        <w:rPr>
          <w:rFonts w:ascii="Times New Roman" w:hAnsi="Times New Roman" w:cs="Times New Roman"/>
          <w:sz w:val="28"/>
          <w:lang w:val="en-GB"/>
        </w:rPr>
        <w:t xml:space="preserve"> </w:t>
      </w:r>
      <w:proofErr w:type="spellStart"/>
      <w:r w:rsidRPr="00782EB1">
        <w:rPr>
          <w:rFonts w:ascii="Times New Roman" w:hAnsi="Times New Roman" w:cs="Times New Roman"/>
          <w:sz w:val="28"/>
          <w:lang w:val="en-GB"/>
        </w:rPr>
        <w:t>Jyothi</w:t>
      </w:r>
      <w:proofErr w:type="spellEnd"/>
      <w:r w:rsidRPr="00782EB1">
        <w:rPr>
          <w:rFonts w:ascii="Times New Roman" w:hAnsi="Times New Roman" w:cs="Times New Roman"/>
          <w:sz w:val="28"/>
          <w:lang w:val="en-GB"/>
        </w:rPr>
        <w:t xml:space="preserve">, </w:t>
      </w:r>
      <w:proofErr w:type="spellStart"/>
      <w:r w:rsidRPr="00782EB1">
        <w:rPr>
          <w:rFonts w:ascii="Times New Roman" w:hAnsi="Times New Roman" w:cs="Times New Roman"/>
          <w:sz w:val="28"/>
          <w:lang w:val="en-GB"/>
        </w:rPr>
        <w:t>Kuteera</w:t>
      </w:r>
      <w:proofErr w:type="spellEnd"/>
      <w:r w:rsidRPr="00782EB1">
        <w:rPr>
          <w:rFonts w:ascii="Times New Roman" w:hAnsi="Times New Roman" w:cs="Times New Roman"/>
          <w:sz w:val="28"/>
          <w:lang w:val="en-GB"/>
        </w:rPr>
        <w:t xml:space="preserve"> </w:t>
      </w:r>
      <w:proofErr w:type="spellStart"/>
      <w:r w:rsidRPr="00782EB1">
        <w:rPr>
          <w:rFonts w:ascii="Times New Roman" w:hAnsi="Times New Roman" w:cs="Times New Roman"/>
          <w:sz w:val="28"/>
          <w:lang w:val="en-GB"/>
        </w:rPr>
        <w:t>Jyothi</w:t>
      </w:r>
      <w:proofErr w:type="spellEnd"/>
      <w:r w:rsidRPr="00782EB1">
        <w:rPr>
          <w:rFonts w:ascii="Times New Roman" w:hAnsi="Times New Roman" w:cs="Times New Roman"/>
          <w:sz w:val="28"/>
          <w:lang w:val="en-GB"/>
        </w:rPr>
        <w:t xml:space="preserve">, and </w:t>
      </w:r>
      <w:proofErr w:type="spellStart"/>
      <w:r w:rsidRPr="00782EB1">
        <w:rPr>
          <w:rFonts w:ascii="Times New Roman" w:hAnsi="Times New Roman" w:cs="Times New Roman"/>
          <w:sz w:val="28"/>
          <w:lang w:val="en-GB"/>
        </w:rPr>
        <w:t>Amrutha</w:t>
      </w:r>
      <w:proofErr w:type="spellEnd"/>
      <w:r w:rsidRPr="00782EB1">
        <w:rPr>
          <w:rFonts w:ascii="Times New Roman" w:hAnsi="Times New Roman" w:cs="Times New Roman"/>
          <w:sz w:val="28"/>
          <w:lang w:val="en-GB"/>
        </w:rPr>
        <w:t xml:space="preserve"> </w:t>
      </w:r>
      <w:proofErr w:type="spellStart"/>
      <w:r w:rsidRPr="00782EB1">
        <w:rPr>
          <w:rFonts w:ascii="Times New Roman" w:hAnsi="Times New Roman" w:cs="Times New Roman"/>
          <w:sz w:val="28"/>
          <w:lang w:val="en-GB"/>
        </w:rPr>
        <w:t>Jyothi</w:t>
      </w:r>
      <w:proofErr w:type="spellEnd"/>
      <w:r w:rsidRPr="00782EB1">
        <w:rPr>
          <w:rFonts w:ascii="Times New Roman" w:hAnsi="Times New Roman" w:cs="Times New Roman"/>
          <w:sz w:val="28"/>
          <w:lang w:val="en-GB"/>
        </w:rPr>
        <w:t xml:space="preserve"> schemes). As of October 14, the survey has been completed for 72</w:t>
      </w:r>
      <w:proofErr w:type="gramStart"/>
      <w:r w:rsidRPr="00782EB1">
        <w:rPr>
          <w:rFonts w:ascii="Times New Roman" w:hAnsi="Times New Roman" w:cs="Times New Roman"/>
          <w:sz w:val="28"/>
          <w:lang w:val="en-GB"/>
        </w:rPr>
        <w:t>,40,489</w:t>
      </w:r>
      <w:proofErr w:type="gramEnd"/>
      <w:r w:rsidRPr="00782EB1">
        <w:rPr>
          <w:rFonts w:ascii="Times New Roman" w:hAnsi="Times New Roman" w:cs="Times New Roman"/>
          <w:sz w:val="28"/>
          <w:lang w:val="en-GB"/>
        </w:rPr>
        <w:t xml:space="preserve"> consumers (97.45%). This total includes approximately 16.37 lakh consumers who were unavailable during the door-to-door visits due to locked or vacant premises.</w:t>
      </w:r>
    </w:p>
    <w:p w:rsidR="00110BF7" w:rsidRDefault="00110BF7" w:rsidP="00110BF7">
      <w:pPr>
        <w:spacing w:after="0" w:line="240" w:lineRule="auto"/>
        <w:jc w:val="both"/>
        <w:rPr>
          <w:rFonts w:ascii="Times New Roman" w:hAnsi="Times New Roman" w:cs="Times New Roman"/>
          <w:sz w:val="28"/>
          <w:lang w:val="en-GB"/>
        </w:rPr>
      </w:pPr>
      <w:r w:rsidRPr="00782EB1">
        <w:rPr>
          <w:rFonts w:ascii="Times New Roman" w:hAnsi="Times New Roman" w:cs="Times New Roman"/>
          <w:sz w:val="28"/>
          <w:lang w:val="en-GB"/>
        </w:rPr>
        <w:t xml:space="preserve">The state government has </w:t>
      </w:r>
      <w:r>
        <w:rPr>
          <w:rFonts w:ascii="Times New Roman" w:hAnsi="Times New Roman" w:cs="Times New Roman"/>
          <w:sz w:val="28"/>
          <w:lang w:val="en-GB"/>
        </w:rPr>
        <w:t xml:space="preserve">already </w:t>
      </w:r>
      <w:r w:rsidRPr="00782EB1">
        <w:rPr>
          <w:rFonts w:ascii="Times New Roman" w:hAnsi="Times New Roman" w:cs="Times New Roman"/>
          <w:sz w:val="28"/>
          <w:lang w:val="en-GB"/>
        </w:rPr>
        <w:t xml:space="preserve">extended the survey deadline to October 31. </w:t>
      </w:r>
      <w:r>
        <w:rPr>
          <w:rFonts w:ascii="Times New Roman" w:hAnsi="Times New Roman" w:cs="Times New Roman"/>
          <w:sz w:val="28"/>
          <w:lang w:val="en-GB"/>
        </w:rPr>
        <w:t xml:space="preserve">The </w:t>
      </w:r>
      <w:r w:rsidRPr="00782EB1">
        <w:rPr>
          <w:rFonts w:ascii="Times New Roman" w:hAnsi="Times New Roman" w:cs="Times New Roman"/>
          <w:sz w:val="28"/>
          <w:lang w:val="en-GB"/>
        </w:rPr>
        <w:t>survey identified 16.09 lakh locked houses and 28,519 vacant houses. To ensure these eligible beneficiaries do not miss out, the government</w:t>
      </w:r>
      <w:r>
        <w:rPr>
          <w:rFonts w:ascii="Times New Roman" w:hAnsi="Times New Roman" w:cs="Times New Roman"/>
          <w:sz w:val="28"/>
          <w:lang w:val="en-GB"/>
        </w:rPr>
        <w:t xml:space="preserve"> </w:t>
      </w:r>
      <w:r w:rsidRPr="00782EB1">
        <w:rPr>
          <w:rFonts w:ascii="Times New Roman" w:hAnsi="Times New Roman" w:cs="Times New Roman"/>
          <w:sz w:val="28"/>
          <w:lang w:val="en-GB"/>
        </w:rPr>
        <w:t>has granted a one-time opportunity for them to pr</w:t>
      </w:r>
      <w:r>
        <w:rPr>
          <w:rFonts w:ascii="Times New Roman" w:hAnsi="Times New Roman" w:cs="Times New Roman"/>
          <w:sz w:val="28"/>
          <w:lang w:val="en-GB"/>
        </w:rPr>
        <w:t xml:space="preserve">esent their documents in person following request from the BESCOM. </w:t>
      </w:r>
    </w:p>
    <w:p w:rsidR="00A43370" w:rsidRDefault="00543886" w:rsidP="00A43370">
      <w:pPr>
        <w:spacing w:after="0" w:line="240" w:lineRule="auto"/>
        <w:jc w:val="both"/>
        <w:rPr>
          <w:rFonts w:ascii="Times New Roman" w:hAnsi="Times New Roman" w:cs="Times New Roman"/>
          <w:sz w:val="28"/>
          <w:lang w:val="en-GB"/>
        </w:rPr>
      </w:pPr>
      <w:r>
        <w:rPr>
          <w:rFonts w:ascii="Times New Roman" w:hAnsi="Times New Roman" w:cs="Times New Roman"/>
          <w:sz w:val="28"/>
          <w:lang w:val="en-GB"/>
        </w:rPr>
        <w:t xml:space="preserve">In its release </w:t>
      </w:r>
      <w:bookmarkStart w:id="0" w:name="_GoBack"/>
      <w:bookmarkEnd w:id="0"/>
      <w:r w:rsidR="00A43370">
        <w:rPr>
          <w:rFonts w:ascii="Times New Roman" w:hAnsi="Times New Roman" w:cs="Times New Roman"/>
          <w:sz w:val="28"/>
          <w:lang w:val="en-GB"/>
        </w:rPr>
        <w:t>BESCOM has stated that verification of documents is one-time opportunity,  consumers have been requested to personally visit the sub-divisional office and submit the relevant documents by the 31</w:t>
      </w:r>
      <w:r w:rsidR="00A43370" w:rsidRPr="00B94028">
        <w:rPr>
          <w:rFonts w:ascii="Times New Roman" w:hAnsi="Times New Roman" w:cs="Times New Roman"/>
          <w:sz w:val="28"/>
          <w:vertAlign w:val="superscript"/>
          <w:lang w:val="en-GB"/>
        </w:rPr>
        <w:t>st</w:t>
      </w:r>
      <w:r w:rsidR="00A43370">
        <w:rPr>
          <w:rFonts w:ascii="Times New Roman" w:hAnsi="Times New Roman" w:cs="Times New Roman"/>
          <w:sz w:val="28"/>
          <w:lang w:val="en-GB"/>
        </w:rPr>
        <w:t xml:space="preserve"> of this month and this will be final chance for document verification.</w:t>
      </w:r>
    </w:p>
    <w:sectPr w:rsidR="00A433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1EC"/>
    <w:rsid w:val="00110BF7"/>
    <w:rsid w:val="00344B85"/>
    <w:rsid w:val="00543886"/>
    <w:rsid w:val="00544884"/>
    <w:rsid w:val="00782EB1"/>
    <w:rsid w:val="0078507D"/>
    <w:rsid w:val="007A46A1"/>
    <w:rsid w:val="009548C8"/>
    <w:rsid w:val="00A43370"/>
    <w:rsid w:val="00AF60F8"/>
    <w:rsid w:val="00B541EC"/>
    <w:rsid w:val="00B5453A"/>
    <w:rsid w:val="00D31366"/>
    <w:rsid w:val="00DB44D4"/>
    <w:rsid w:val="00E84702"/>
    <w:rsid w:val="00FE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CF9A4F-BAC7-4CCA-AB5B-353804E84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13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3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Aravinda</dc:creator>
  <cp:keywords/>
  <dc:description/>
  <cp:lastModifiedBy>Aravinda</cp:lastModifiedBy>
  <cp:revision>42</cp:revision>
  <cp:lastPrinted>2026-10-15T10:41:00Z</cp:lastPrinted>
  <dcterms:created xsi:type="dcterms:W3CDTF">2026-10-15T09:50:00Z</dcterms:created>
  <dcterms:modified xsi:type="dcterms:W3CDTF">2026-10-15T13:38:00Z</dcterms:modified>
</cp:coreProperties>
</file>