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D3B54"/>
          <w:sz w:val="24"/>
        </w:rPr>
        <w:t>BANGALORE METRO RAIL CORPORATION LIMITED</w:t>
      </w:r>
    </w:p>
    <w:p>
      <w:pPr>
        <w:jc w:val="center"/>
      </w:pPr>
      <w:r>
        <w:rPr>
          <w:b/>
          <w:sz w:val="22"/>
        </w:rPr>
        <w:t>PRESS RELEASE</w:t>
      </w:r>
    </w:p>
    <w:p>
      <w:pPr>
        <w:jc w:val="center"/>
      </w:pPr>
      <w:r>
        <w:t>Bengaluru | 22 October 2026</w:t>
      </w:r>
    </w:p>
    <w:p>
      <w:pPr>
        <w:jc w:val="center"/>
      </w:pPr>
      <w:r>
        <w:rPr>
          <w:b/>
          <w:sz w:val="26"/>
        </w:rPr>
        <w:t>Hon. Bengaluru Development Minister Reviews Metro Project Progress; Directs Strict Adherence to Timelines and Minimum Traffic Disruption</w:t>
      </w:r>
    </w:p>
    <w:p>
      <w:r>
        <w:rPr>
          <w:b w:val="0"/>
        </w:rPr>
        <w:t>Hon. Minister for Bengaluru Development, Mr. Krishna Byregowda, reviewed the progress of ongoing Namma Metro projects today, including the Pink Line elevated and underground sections, Blue Line Phase-2A and Phase-2B, and the proposed multimodal integration at Hebbal.</w:t>
      </w:r>
    </w:p>
    <w:p>
      <w:r>
        <w:rPr>
          <w:b w:val="0"/>
        </w:rPr>
        <w:t>The Hon. Minister took stock of the progress of civil works, track laying, system installations and commissioning preparations. He directed BMRCL officials and contractors to strictly adhere to project timelines and ensure that there is no laxity in implementation.</w:t>
      </w:r>
    </w:p>
    <w:p>
      <w:pPr>
        <w:pStyle w:val="Heading2"/>
      </w:pPr>
      <w:r>
        <w:t>Inspection of Hebbal–KR Puram Stretch</w:t>
      </w:r>
    </w:p>
    <w:p>
      <w:r>
        <w:rPr>
          <w:b w:val="0"/>
        </w:rPr>
        <w:t>The Hon. Minister inspected the Metro construction works along the Hebbal–KR Puram stretch of the Outer Ring Road. He expressed dissatisfaction over the slow progress in certain stretches, which has adversely affected traffic movement.</w:t>
      </w:r>
    </w:p>
    <w:p>
      <w:r>
        <w:rPr>
          <w:b w:val="0"/>
        </w:rPr>
        <w:t>The Hon. Minister directed that:</w:t>
      </w:r>
    </w:p>
    <w:p>
      <w:pPr>
        <w:pStyle w:val="ListBullet"/>
        <w:spacing w:after="40"/>
      </w:pPr>
      <w:r>
        <w:t>Road space occupied for construction activities be minimised.</w:t>
      </w:r>
    </w:p>
    <w:p>
      <w:pPr>
        <w:pStyle w:val="ListBullet"/>
        <w:spacing w:after="40"/>
      </w:pPr>
      <w:r>
        <w:t>Completed portions be restored and reopened for traffic immediately.</w:t>
      </w:r>
    </w:p>
    <w:p>
      <w:pPr>
        <w:pStyle w:val="ListBullet"/>
        <w:spacing w:after="40"/>
      </w:pPr>
      <w:r>
        <w:t>Construction debris, unused materials and other obstructions be cleared promptly.</w:t>
      </w:r>
    </w:p>
    <w:p>
      <w:pPr>
        <w:pStyle w:val="ListBullet"/>
        <w:spacing w:after="40"/>
      </w:pPr>
      <w:r>
        <w:t>Pending works in traffic-sensitive stretches be expedited.</w:t>
      </w:r>
    </w:p>
    <w:p>
      <w:r>
        <w:rPr>
          <w:b w:val="0"/>
        </w:rPr>
        <w:t>He emphasised that Metro construction should be carried out with minimum inconvenience to road users.</w:t>
      </w:r>
    </w:p>
    <w:p>
      <w:pPr>
        <w:pStyle w:val="Heading2"/>
      </w:pPr>
      <w:r>
        <w:t>Pink Line – Elevated Section</w:t>
      </w:r>
    </w:p>
    <w:p>
      <w:r>
        <w:rPr>
          <w:b w:val="0"/>
        </w:rPr>
        <w:t>The 7.50 km elevated section from Kalena Agrahara to Tavarekere, comprising six stations, has completed all civil and system works.</w:t>
      </w:r>
    </w:p>
    <w:p>
      <w:r>
        <w:rPr>
          <w:b w:val="0"/>
        </w:rPr>
        <w:t>The Commissioner of Metro Railway Safety (CMRS) has completed the statutory inspection, and BMRCL has submitted compliance with the observations raised. Statutory authorisation is awaited.</w:t>
      </w:r>
    </w:p>
    <w:p>
      <w:r>
        <w:rPr>
          <w:b w:val="0"/>
        </w:rPr>
        <w:t>The Hon. Chief Minister has written to the Hon. Prime Minister requesting a date for inauguration. A response is awaited. The Hon. Minister indicated that he would meet the Hon. Union Minister for Housing and Urban Affairs to request an early inauguration date.</w:t>
      </w:r>
    </w:p>
    <w:p>
      <w:pPr>
        <w:pStyle w:val="Heading2"/>
      </w:pPr>
      <w:r>
        <w:t>Pink Line – Underground Section</w:t>
      </w:r>
    </w:p>
    <w:p>
      <w:r>
        <w:rPr>
          <w:b w:val="0"/>
        </w:rPr>
        <w:t>The 13.76 km underground section from Tavarekere to Nagawara, comprising 12 stations, is progressing towards completion.</w:t>
      </w:r>
    </w:p>
    <w:p>
      <w:pPr>
        <w:pStyle w:val="ListBullet"/>
        <w:spacing w:after="40"/>
      </w:pPr>
      <w:r>
        <w:t>Track works: 13.76 km corridor; track laying completed.</w:t>
      </w:r>
    </w:p>
    <w:p>
      <w:pPr>
        <w:pStyle w:val="ListBullet"/>
        <w:spacing w:after="40"/>
      </w:pPr>
      <w:r>
        <w:t>Station architectural works: 90% completed.</w:t>
      </w:r>
    </w:p>
    <w:p>
      <w:pPr>
        <w:pStyle w:val="ListBullet"/>
        <w:spacing w:after="40"/>
      </w:pPr>
      <w:r>
        <w:t>System works: 85% completed.</w:t>
      </w:r>
    </w:p>
    <w:p>
      <w:r>
        <w:rPr>
          <w:b w:val="0"/>
        </w:rPr>
        <w:t>Integrated testing and statutory approval processes are planned during the first half of 2027.</w:t>
      </w:r>
    </w:p>
    <w:p>
      <w:pPr>
        <w:pStyle w:val="Heading2"/>
      </w:pPr>
      <w:r>
        <w:t>Blue Line – Phase-2A</w:t>
      </w:r>
    </w:p>
    <w:p>
      <w:r>
        <w:rPr>
          <w:b w:val="0"/>
        </w:rPr>
        <w:t>The 19.75 km Central Silk Board–KR Puram corridor has achieved 87% overall physical progress.</w:t>
      </w:r>
    </w:p>
    <w:p>
      <w:pPr>
        <w:pStyle w:val="ListBullet"/>
        <w:spacing w:after="40"/>
      </w:pPr>
      <w:r>
        <w:t>Viaduct: 98.90% completed.</w:t>
      </w:r>
    </w:p>
    <w:p>
      <w:pPr>
        <w:pStyle w:val="ListBullet"/>
        <w:spacing w:after="40"/>
      </w:pPr>
      <w:r>
        <w:t>Track laying: 37.1 track km completed against approximately 38.4 track km.</w:t>
      </w:r>
    </w:p>
    <w:p>
      <w:pPr>
        <w:pStyle w:val="ListBullet"/>
        <w:spacing w:after="40"/>
      </w:pPr>
      <w:r>
        <w:t>Station entry/exit works: 88% completed.</w:t>
      </w:r>
    </w:p>
    <w:p>
      <w:r>
        <w:rPr>
          <w:b w:val="0"/>
        </w:rPr>
        <w:t>System installations and preparations for testing are progressing. Commissioning is planned around mid-2027, subject to statutory clearances.</w:t>
      </w:r>
    </w:p>
    <w:p>
      <w:pPr>
        <w:pStyle w:val="Heading2"/>
      </w:pPr>
      <w:r>
        <w:t>Blue Line – Phase-2B</w:t>
      </w:r>
    </w:p>
    <w:p>
      <w:r>
        <w:rPr>
          <w:b w:val="0"/>
        </w:rPr>
        <w:t>The 38.44 km KR Puram–Kempegowda International Airport corridor has achieved 61.5% overall physical progress.</w:t>
      </w:r>
    </w:p>
    <w:p>
      <w:r>
        <w:rPr>
          <w:b/>
        </w:rPr>
        <w:t>Hebbal–Airport Section</w:t>
      </w:r>
    </w:p>
    <w:p>
      <w:pPr>
        <w:pStyle w:val="ListBullet"/>
        <w:spacing w:after="40"/>
      </w:pPr>
      <w:r>
        <w:t>Viaduct U-girder erection: 95% completed.</w:t>
      </w:r>
    </w:p>
    <w:p>
      <w:pPr>
        <w:pStyle w:val="ListBullet"/>
        <w:spacing w:after="40"/>
      </w:pPr>
      <w:r>
        <w:t>Track laying: 18.6 track km completed against 52.9 track km.</w:t>
      </w:r>
    </w:p>
    <w:p>
      <w:pPr>
        <w:pStyle w:val="ListBullet"/>
        <w:spacing w:after="40"/>
      </w:pPr>
      <w:r>
        <w:t>Station entry/exit works: 41% completed.</w:t>
      </w:r>
    </w:p>
    <w:p>
      <w:r>
        <w:rPr>
          <w:b/>
        </w:rPr>
        <w:t>KR Puram–Kempapura Section</w:t>
      </w:r>
    </w:p>
    <w:p>
      <w:pPr>
        <w:pStyle w:val="ListBullet"/>
        <w:spacing w:after="40"/>
      </w:pPr>
      <w:r>
        <w:t>Piling: 100% completed.</w:t>
      </w:r>
    </w:p>
    <w:p>
      <w:pPr>
        <w:pStyle w:val="ListBullet"/>
        <w:spacing w:after="40"/>
      </w:pPr>
      <w:r>
        <w:t>Pier construction: 73% completed.</w:t>
      </w:r>
    </w:p>
    <w:p>
      <w:pPr>
        <w:pStyle w:val="ListBullet"/>
        <w:spacing w:after="40"/>
      </w:pPr>
      <w:r>
        <w:t>U-girder erection: 66% completed.</w:t>
      </w:r>
    </w:p>
    <w:p>
      <w:pPr>
        <w:pStyle w:val="ListBullet"/>
        <w:spacing w:after="40"/>
      </w:pPr>
      <w:r>
        <w:t>Track laying: Yet to commence against 20.4 track km.</w:t>
      </w:r>
    </w:p>
    <w:p>
      <w:r>
        <w:rPr>
          <w:b w:val="0"/>
        </w:rPr>
        <w:t>The proposed commissioning schedule is end of 2027 for Airport to Hebbal and early 2028 for Hebbal to KR Puram.</w:t>
      </w:r>
    </w:p>
    <w:p>
      <w:r>
        <w:rPr>
          <w:b w:val="0"/>
        </w:rPr>
        <w:t>The Hon. Minister directed that construction be expedited, particularly on stretches affecting traffic along the Outer Ring Road.</w:t>
      </w:r>
    </w:p>
    <w:p>
      <w:pPr>
        <w:pStyle w:val="Heading2"/>
      </w:pPr>
      <w:r>
        <w:t>Multimodal Integration at Hebbal</w:t>
      </w:r>
    </w:p>
    <w:p>
      <w:r>
        <w:rPr>
          <w:b w:val="0"/>
        </w:rPr>
        <w:t>The Hon. Minister reviewed the proposed multimodal integration at Hebbal, connecting Blue Line Phase-2B, Phase-3, proposed Phase-3A, K-RIDE suburban railway and other public transport facilities.</w:t>
      </w:r>
    </w:p>
    <w:p>
      <w:r>
        <w:rPr>
          <w:b w:val="0"/>
        </w:rPr>
        <w:t>The proposal includes integrated pedestrian connections and travelators to facilitate convenient passenger interchange between transport modes.</w:t>
      </w:r>
    </w:p>
    <w:p>
      <w:pPr>
        <w:pStyle w:val="Heading2"/>
      </w:pPr>
      <w:r>
        <w:t>Priority to Timely Completion and Public Convenience</w:t>
      </w:r>
    </w:p>
    <w:p>
      <w:r>
        <w:rPr>
          <w:b w:val="0"/>
        </w:rPr>
        <w:t>The Hon. Minister reiterated the need for strict adherence to project timelines, close monitoring of construction progress and prompt resolution of bottlenecks.</w:t>
      </w:r>
    </w:p>
    <w:p>
      <w:r>
        <w:rPr>
          <w:b w:val="0"/>
        </w:rPr>
        <w:t>He emphasised that BMRCL should ensure timely road restoration, clearance of construction debris and minimum disruption to traffic while implementing Metro projects.</w:t>
      </w:r>
    </w:p>
    <w:p>
      <w:pPr>
        <w:spacing w:before="220"/>
      </w:pPr>
      <w:r>
        <w:rPr>
          <w:b/>
          <w:sz w:val="18"/>
        </w:rPr>
        <w:t>Issued by</w:t>
        <w:br/>
        <w:t>Public Relations Office</w:t>
        <w:br/>
        <w:t>Bangalore Metro Rail Corporation Limited</w:t>
        <w:br/>
        <w:t>Bengaluru</w:t>
      </w:r>
    </w:p>
    <w:sectPr w:rsidR="00FC693F" w:rsidRPr="0006063C" w:rsidSect="00034616">
      <w:footerReference w:type="default" r:id="rId9"/>
      <w:pgSz w:w="12240" w:h="15840"/>
      <w:pgMar w:top="1037"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BMRCL • Press Release • 22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D3B54"/>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1D3B5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